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80" w:rsidRDefault="00F87480" w:rsidP="00F87480">
      <w:pPr>
        <w:rPr>
          <w:b/>
        </w:rPr>
      </w:pPr>
      <w:r w:rsidRPr="00F0042A">
        <w:rPr>
          <w:b/>
        </w:rPr>
        <w:t>KOMUNIKAT PRASOWY</w:t>
      </w:r>
    </w:p>
    <w:p w:rsidR="00F87480" w:rsidRDefault="00F87480" w:rsidP="00F87480">
      <w:pPr>
        <w:rPr>
          <w:b/>
        </w:rPr>
      </w:pPr>
      <w:r>
        <w:rPr>
          <w:b/>
        </w:rPr>
        <w:t>100. rocznica urodzin Ignacego Bieńka</w:t>
      </w:r>
    </w:p>
    <w:p w:rsidR="004F0A82" w:rsidRDefault="004F0A82" w:rsidP="004F0A82">
      <w:pPr>
        <w:tabs>
          <w:tab w:val="num" w:pos="-180"/>
        </w:tabs>
        <w:ind w:right="-131"/>
        <w:jc w:val="both"/>
        <w:rPr>
          <w:rFonts w:ascii="Calibri" w:hAnsi="Calibri" w:cs="Calibri"/>
          <w:szCs w:val="26"/>
        </w:rPr>
      </w:pPr>
      <w:r>
        <w:tab/>
      </w:r>
      <w:r w:rsidR="00F87480">
        <w:t xml:space="preserve">14 maja 2025 r. Ignacy Bieniek, wybitny polski artysta, skończyłby 100 lat. Urodził się w Bystrej Krakowskiej, zmarł 17 stycznia 1993 r. we Wrocławiu. Żył i działał w Bielsku-Białej, a bliskość gór </w:t>
      </w:r>
      <w:r>
        <w:t xml:space="preserve">sprzyjała jego twórczości. </w:t>
      </w:r>
      <w:r w:rsidR="00F87480">
        <w:rPr>
          <w:rFonts w:ascii="Calibri" w:hAnsi="Calibri" w:cs="Calibri"/>
          <w:szCs w:val="26"/>
        </w:rPr>
        <w:t>P</w:t>
      </w:r>
      <w:r w:rsidR="00F87480" w:rsidRPr="00B45F07">
        <w:rPr>
          <w:rFonts w:ascii="Calibri" w:hAnsi="Calibri" w:cs="Calibri"/>
          <w:szCs w:val="26"/>
        </w:rPr>
        <w:t xml:space="preserve">rzez </w:t>
      </w:r>
      <w:r w:rsidR="00F87480">
        <w:rPr>
          <w:rFonts w:ascii="Calibri" w:hAnsi="Calibri" w:cs="Calibri"/>
          <w:szCs w:val="26"/>
        </w:rPr>
        <w:t xml:space="preserve">blisko </w:t>
      </w:r>
      <w:r w:rsidR="00F87480" w:rsidRPr="00B45F07">
        <w:rPr>
          <w:rFonts w:ascii="Calibri" w:hAnsi="Calibri" w:cs="Calibri"/>
          <w:szCs w:val="26"/>
        </w:rPr>
        <w:t>30 lat aktywnie uczestnicz</w:t>
      </w:r>
      <w:r w:rsidR="00F87480">
        <w:rPr>
          <w:rFonts w:ascii="Calibri" w:hAnsi="Calibri" w:cs="Calibri"/>
          <w:szCs w:val="26"/>
        </w:rPr>
        <w:t xml:space="preserve">ył </w:t>
      </w:r>
      <w:r w:rsidR="00F87480" w:rsidRPr="00B45F07">
        <w:rPr>
          <w:rFonts w:ascii="Calibri" w:hAnsi="Calibri" w:cs="Calibri"/>
          <w:szCs w:val="26"/>
        </w:rPr>
        <w:t>w tworzeniu i animowaniu lokalnego życia artystycznego (m.in. współza</w:t>
      </w:r>
      <w:r w:rsidR="00F87480">
        <w:rPr>
          <w:rFonts w:ascii="Calibri" w:hAnsi="Calibri" w:cs="Calibri"/>
          <w:szCs w:val="26"/>
        </w:rPr>
        <w:t>kładał Grupę</w:t>
      </w:r>
      <w:r w:rsidR="00F87480" w:rsidRPr="00B45F07">
        <w:rPr>
          <w:rFonts w:ascii="Calibri" w:hAnsi="Calibri" w:cs="Calibri"/>
          <w:szCs w:val="26"/>
        </w:rPr>
        <w:t xml:space="preserve"> Beskid, </w:t>
      </w:r>
      <w:r w:rsidR="00F87480">
        <w:rPr>
          <w:rFonts w:ascii="Calibri" w:hAnsi="Calibri" w:cs="Calibri"/>
          <w:szCs w:val="26"/>
        </w:rPr>
        <w:t xml:space="preserve">był </w:t>
      </w:r>
      <w:r w:rsidR="00F87480" w:rsidRPr="00B45F07">
        <w:rPr>
          <w:rFonts w:ascii="Calibri" w:hAnsi="Calibri" w:cs="Calibri"/>
          <w:szCs w:val="26"/>
        </w:rPr>
        <w:t>członk</w:t>
      </w:r>
      <w:r w:rsidR="00F87480">
        <w:rPr>
          <w:rFonts w:ascii="Calibri" w:hAnsi="Calibri" w:cs="Calibri"/>
          <w:szCs w:val="26"/>
        </w:rPr>
        <w:t>iem</w:t>
      </w:r>
      <w:r w:rsidR="00F87480" w:rsidRPr="00B45F07">
        <w:rPr>
          <w:rFonts w:ascii="Calibri" w:hAnsi="Calibri" w:cs="Calibri"/>
          <w:szCs w:val="26"/>
        </w:rPr>
        <w:t xml:space="preserve"> zarządu i wiceprezes</w:t>
      </w:r>
      <w:r w:rsidR="00F87480">
        <w:rPr>
          <w:rFonts w:ascii="Calibri" w:hAnsi="Calibri" w:cs="Calibri"/>
          <w:szCs w:val="26"/>
        </w:rPr>
        <w:t>em</w:t>
      </w:r>
      <w:r w:rsidR="00F87480" w:rsidRPr="00B45F07">
        <w:rPr>
          <w:rFonts w:ascii="Calibri" w:hAnsi="Calibri" w:cs="Calibri"/>
          <w:szCs w:val="26"/>
        </w:rPr>
        <w:t xml:space="preserve"> lokalnych struktur ZPAP). </w:t>
      </w:r>
      <w:r w:rsidR="00F87480">
        <w:rPr>
          <w:rFonts w:ascii="Calibri" w:hAnsi="Calibri" w:cs="Calibri"/>
          <w:szCs w:val="26"/>
        </w:rPr>
        <w:t>Był m</w:t>
      </w:r>
      <w:r w:rsidR="00F87480" w:rsidRPr="00B45F07">
        <w:rPr>
          <w:rFonts w:ascii="Calibri" w:hAnsi="Calibri" w:cs="Calibri"/>
          <w:szCs w:val="26"/>
        </w:rPr>
        <w:t>iłośnik</w:t>
      </w:r>
      <w:r w:rsidR="00F87480">
        <w:rPr>
          <w:rFonts w:ascii="Calibri" w:hAnsi="Calibri" w:cs="Calibri"/>
          <w:szCs w:val="26"/>
        </w:rPr>
        <w:t>iem</w:t>
      </w:r>
      <w:r w:rsidR="00F87480" w:rsidRPr="00B45F07">
        <w:rPr>
          <w:rFonts w:ascii="Calibri" w:hAnsi="Calibri" w:cs="Calibri"/>
          <w:szCs w:val="26"/>
        </w:rPr>
        <w:t xml:space="preserve"> gór, wieczny</w:t>
      </w:r>
      <w:r w:rsidR="00F87480">
        <w:rPr>
          <w:rFonts w:ascii="Calibri" w:hAnsi="Calibri" w:cs="Calibri"/>
          <w:szCs w:val="26"/>
        </w:rPr>
        <w:t>m</w:t>
      </w:r>
      <w:r w:rsidR="00F87480" w:rsidRPr="00B45F07">
        <w:rPr>
          <w:rFonts w:ascii="Calibri" w:hAnsi="Calibri" w:cs="Calibri"/>
          <w:szCs w:val="26"/>
        </w:rPr>
        <w:t xml:space="preserve"> artystyczny</w:t>
      </w:r>
      <w:r w:rsidR="00F87480">
        <w:rPr>
          <w:rFonts w:ascii="Calibri" w:hAnsi="Calibri" w:cs="Calibri"/>
          <w:szCs w:val="26"/>
        </w:rPr>
        <w:t>m</w:t>
      </w:r>
      <w:r w:rsidR="00F87480" w:rsidRPr="00B45F07">
        <w:rPr>
          <w:rFonts w:ascii="Calibri" w:hAnsi="Calibri" w:cs="Calibri"/>
          <w:szCs w:val="26"/>
        </w:rPr>
        <w:t xml:space="preserve"> eksperymentator</w:t>
      </w:r>
      <w:r w:rsidR="00F87480">
        <w:rPr>
          <w:rFonts w:ascii="Calibri" w:hAnsi="Calibri" w:cs="Calibri"/>
          <w:szCs w:val="26"/>
        </w:rPr>
        <w:t>em</w:t>
      </w:r>
      <w:r w:rsidR="00F87480" w:rsidRPr="00B45F07">
        <w:rPr>
          <w:rFonts w:ascii="Calibri" w:hAnsi="Calibri" w:cs="Calibri"/>
          <w:szCs w:val="26"/>
        </w:rPr>
        <w:t>, człowiek</w:t>
      </w:r>
      <w:r w:rsidR="00F87480">
        <w:rPr>
          <w:rFonts w:ascii="Calibri" w:hAnsi="Calibri" w:cs="Calibri"/>
          <w:szCs w:val="26"/>
        </w:rPr>
        <w:t>iem</w:t>
      </w:r>
      <w:r w:rsidR="00F87480" w:rsidRPr="00B45F07">
        <w:rPr>
          <w:rFonts w:ascii="Calibri" w:hAnsi="Calibri" w:cs="Calibri"/>
          <w:szCs w:val="26"/>
        </w:rPr>
        <w:t xml:space="preserve"> otwarty</w:t>
      </w:r>
      <w:r w:rsidR="00F87480">
        <w:rPr>
          <w:rFonts w:ascii="Calibri" w:hAnsi="Calibri" w:cs="Calibri"/>
          <w:szCs w:val="26"/>
        </w:rPr>
        <w:t>m</w:t>
      </w:r>
      <w:r w:rsidR="00F87480" w:rsidRPr="00B45F07">
        <w:rPr>
          <w:rFonts w:ascii="Calibri" w:hAnsi="Calibri" w:cs="Calibri"/>
          <w:szCs w:val="26"/>
        </w:rPr>
        <w:t xml:space="preserve"> na innych ludzi, życzliwy</w:t>
      </w:r>
      <w:r w:rsidR="00F87480">
        <w:rPr>
          <w:rFonts w:ascii="Calibri" w:hAnsi="Calibri" w:cs="Calibri"/>
          <w:szCs w:val="26"/>
        </w:rPr>
        <w:t>m</w:t>
      </w:r>
      <w:r w:rsidR="00F87480" w:rsidRPr="00B45F07">
        <w:rPr>
          <w:rFonts w:ascii="Calibri" w:hAnsi="Calibri" w:cs="Calibri"/>
          <w:szCs w:val="26"/>
        </w:rPr>
        <w:t xml:space="preserve"> i pomocny</w:t>
      </w:r>
      <w:r w:rsidR="00F87480">
        <w:rPr>
          <w:rFonts w:ascii="Calibri" w:hAnsi="Calibri" w:cs="Calibri"/>
          <w:szCs w:val="26"/>
        </w:rPr>
        <w:t>m</w:t>
      </w:r>
      <w:r w:rsidR="00F87480" w:rsidRPr="00B45F07">
        <w:rPr>
          <w:rFonts w:ascii="Calibri" w:hAnsi="Calibri" w:cs="Calibri"/>
          <w:szCs w:val="26"/>
        </w:rPr>
        <w:t xml:space="preserve">, </w:t>
      </w:r>
      <w:r w:rsidR="00F87480">
        <w:rPr>
          <w:rFonts w:ascii="Calibri" w:hAnsi="Calibri" w:cs="Calibri"/>
          <w:szCs w:val="26"/>
        </w:rPr>
        <w:t xml:space="preserve">przekonanym o swojej upowszechnieniowej </w:t>
      </w:r>
      <w:r w:rsidR="00F87480" w:rsidRPr="00B45F07">
        <w:rPr>
          <w:rFonts w:ascii="Calibri" w:hAnsi="Calibri" w:cs="Calibri"/>
          <w:szCs w:val="26"/>
        </w:rPr>
        <w:t>misj</w:t>
      </w:r>
      <w:r w:rsidR="00F87480">
        <w:rPr>
          <w:rFonts w:ascii="Calibri" w:hAnsi="Calibri" w:cs="Calibri"/>
          <w:szCs w:val="26"/>
        </w:rPr>
        <w:t xml:space="preserve">i </w:t>
      </w:r>
      <w:r w:rsidR="00F87480" w:rsidRPr="00B45F07">
        <w:rPr>
          <w:rFonts w:ascii="Calibri" w:hAnsi="Calibri" w:cs="Calibri"/>
          <w:szCs w:val="26"/>
        </w:rPr>
        <w:t>do spełnienia (jej wykładnią był</w:t>
      </w:r>
      <w:r w:rsidR="00F87480">
        <w:rPr>
          <w:rFonts w:ascii="Calibri" w:hAnsi="Calibri" w:cs="Calibri"/>
          <w:szCs w:val="26"/>
        </w:rPr>
        <w:t>a</w:t>
      </w:r>
      <w:r w:rsidR="00F87480" w:rsidRPr="00B45F07">
        <w:rPr>
          <w:rFonts w:ascii="Calibri" w:hAnsi="Calibri" w:cs="Calibri"/>
          <w:szCs w:val="26"/>
        </w:rPr>
        <w:t xml:space="preserve"> </w:t>
      </w:r>
      <w:r w:rsidR="00F87480">
        <w:rPr>
          <w:rFonts w:ascii="Calibri" w:hAnsi="Calibri" w:cs="Calibri"/>
          <w:szCs w:val="26"/>
        </w:rPr>
        <w:t>szeroka popularyzacja</w:t>
      </w:r>
      <w:r w:rsidR="00F87480" w:rsidRPr="00B45F07">
        <w:rPr>
          <w:rFonts w:ascii="Calibri" w:hAnsi="Calibri" w:cs="Calibri"/>
          <w:szCs w:val="26"/>
        </w:rPr>
        <w:t xml:space="preserve"> sztuki </w:t>
      </w:r>
      <w:r w:rsidR="00F87480">
        <w:rPr>
          <w:rFonts w:ascii="Calibri" w:hAnsi="Calibri" w:cs="Calibri"/>
          <w:szCs w:val="26"/>
        </w:rPr>
        <w:t xml:space="preserve">wśród masowego odbiorcy </w:t>
      </w:r>
      <w:r w:rsidR="00F87480" w:rsidRPr="00B45F07">
        <w:rPr>
          <w:rFonts w:ascii="Calibri" w:hAnsi="Calibri" w:cs="Calibri"/>
          <w:szCs w:val="26"/>
        </w:rPr>
        <w:t>poprzez</w:t>
      </w:r>
      <w:r w:rsidR="00F87480">
        <w:rPr>
          <w:rFonts w:ascii="Calibri" w:hAnsi="Calibri" w:cs="Calibri"/>
          <w:szCs w:val="26"/>
        </w:rPr>
        <w:t xml:space="preserve"> stwarzanie sytuacji do </w:t>
      </w:r>
      <w:r w:rsidR="00F87480" w:rsidRPr="00B45F07">
        <w:rPr>
          <w:rFonts w:ascii="Calibri" w:hAnsi="Calibri" w:cs="Calibri"/>
          <w:szCs w:val="26"/>
        </w:rPr>
        <w:t>bezpośredni</w:t>
      </w:r>
      <w:r w:rsidR="00F87480">
        <w:rPr>
          <w:rFonts w:ascii="Calibri" w:hAnsi="Calibri" w:cs="Calibri"/>
          <w:szCs w:val="26"/>
        </w:rPr>
        <w:t>ch</w:t>
      </w:r>
      <w:r w:rsidR="00F87480" w:rsidRPr="00B45F07">
        <w:rPr>
          <w:rFonts w:ascii="Calibri" w:hAnsi="Calibri" w:cs="Calibri"/>
          <w:szCs w:val="26"/>
        </w:rPr>
        <w:t xml:space="preserve"> </w:t>
      </w:r>
      <w:r w:rsidR="00F87480">
        <w:rPr>
          <w:rFonts w:ascii="Calibri" w:hAnsi="Calibri" w:cs="Calibri"/>
          <w:szCs w:val="26"/>
        </w:rPr>
        <w:t xml:space="preserve">wzajemnych </w:t>
      </w:r>
      <w:r w:rsidR="00F87480" w:rsidRPr="00B45F07">
        <w:rPr>
          <w:rFonts w:ascii="Calibri" w:hAnsi="Calibri" w:cs="Calibri"/>
          <w:szCs w:val="26"/>
        </w:rPr>
        <w:t>kontakt</w:t>
      </w:r>
      <w:r w:rsidR="00F87480">
        <w:rPr>
          <w:rFonts w:ascii="Calibri" w:hAnsi="Calibri" w:cs="Calibri"/>
          <w:szCs w:val="26"/>
        </w:rPr>
        <w:t>ów</w:t>
      </w:r>
      <w:r w:rsidR="00F87480" w:rsidRPr="00B45F07">
        <w:rPr>
          <w:rFonts w:ascii="Calibri" w:hAnsi="Calibri" w:cs="Calibri"/>
          <w:szCs w:val="26"/>
        </w:rPr>
        <w:t xml:space="preserve">). Należał do tych artystów, którzy nie bali się wyzwań, był plastykiem zatrudnionym w zakładzie włókienniczym w celu umasowienia sztuki i pracy artystycznej wśród pracującej załogi ZPW im. Niedzielskiego – </w:t>
      </w:r>
      <w:r w:rsidR="00F87480">
        <w:rPr>
          <w:rFonts w:ascii="Calibri" w:hAnsi="Calibri" w:cs="Calibri"/>
          <w:szCs w:val="26"/>
        </w:rPr>
        <w:t xml:space="preserve">bielskiego </w:t>
      </w:r>
      <w:proofErr w:type="spellStart"/>
      <w:r w:rsidR="00F87480" w:rsidRPr="00B45F07">
        <w:rPr>
          <w:rFonts w:ascii="Calibri" w:hAnsi="Calibri" w:cs="Calibri"/>
          <w:szCs w:val="26"/>
        </w:rPr>
        <w:t>Welu</w:t>
      </w:r>
      <w:r w:rsidR="00F87480">
        <w:rPr>
          <w:rFonts w:ascii="Calibri" w:hAnsi="Calibri" w:cs="Calibri"/>
          <w:szCs w:val="26"/>
        </w:rPr>
        <w:t>ks</w:t>
      </w:r>
      <w:r w:rsidR="00F87480" w:rsidRPr="00B45F07">
        <w:rPr>
          <w:rFonts w:ascii="Calibri" w:hAnsi="Calibri" w:cs="Calibri"/>
          <w:szCs w:val="26"/>
        </w:rPr>
        <w:t>u</w:t>
      </w:r>
      <w:proofErr w:type="spellEnd"/>
      <w:r w:rsidR="00F87480" w:rsidRPr="00B45F07">
        <w:rPr>
          <w:rFonts w:ascii="Calibri" w:hAnsi="Calibri" w:cs="Calibri"/>
          <w:szCs w:val="26"/>
        </w:rPr>
        <w:t xml:space="preserve">. Polichromiami i mozaikami ozdobił prawie każdy wolny kawałek ścian hal produkcyjnych, robotniczych świetlic, korytarzy, </w:t>
      </w:r>
      <w:r w:rsidR="00F87480">
        <w:rPr>
          <w:rFonts w:ascii="Calibri" w:hAnsi="Calibri" w:cs="Calibri"/>
          <w:szCs w:val="26"/>
        </w:rPr>
        <w:t xml:space="preserve">klubu, </w:t>
      </w:r>
      <w:r w:rsidR="00F87480" w:rsidRPr="00B45F07">
        <w:rPr>
          <w:rFonts w:ascii="Calibri" w:hAnsi="Calibri" w:cs="Calibri"/>
          <w:szCs w:val="26"/>
        </w:rPr>
        <w:t>a także murów elewacji zewnętrznych poszczególnych budynków</w:t>
      </w:r>
      <w:r w:rsidR="00F87480">
        <w:rPr>
          <w:rFonts w:ascii="Calibri" w:hAnsi="Calibri" w:cs="Calibri"/>
          <w:szCs w:val="26"/>
        </w:rPr>
        <w:t>,</w:t>
      </w:r>
      <w:r w:rsidR="00F87480" w:rsidRPr="00B45F07">
        <w:rPr>
          <w:rFonts w:ascii="Calibri" w:hAnsi="Calibri" w:cs="Calibri"/>
          <w:szCs w:val="26"/>
        </w:rPr>
        <w:t xml:space="preserve"> należących do zakładowego kompleksu. Do najbardziej znanych należała, owiana</w:t>
      </w:r>
      <w:r w:rsidR="00F87480">
        <w:rPr>
          <w:rFonts w:ascii="Calibri" w:hAnsi="Calibri" w:cs="Calibri"/>
          <w:szCs w:val="26"/>
        </w:rPr>
        <w:t xml:space="preserve"> już</w:t>
      </w:r>
      <w:r w:rsidR="00F87480" w:rsidRPr="00B45F07">
        <w:rPr>
          <w:rFonts w:ascii="Calibri" w:hAnsi="Calibri" w:cs="Calibri"/>
          <w:szCs w:val="26"/>
        </w:rPr>
        <w:t xml:space="preserve"> legendą, mozaika</w:t>
      </w:r>
      <w:r w:rsidR="00F87480">
        <w:rPr>
          <w:rFonts w:ascii="Calibri" w:hAnsi="Calibri" w:cs="Calibri"/>
          <w:szCs w:val="26"/>
        </w:rPr>
        <w:t>,</w:t>
      </w:r>
      <w:r w:rsidR="00F87480" w:rsidRPr="00B45F07">
        <w:rPr>
          <w:rFonts w:ascii="Calibri" w:hAnsi="Calibri" w:cs="Calibri"/>
          <w:szCs w:val="26"/>
        </w:rPr>
        <w:t xml:space="preserve"> </w:t>
      </w:r>
      <w:r w:rsidR="00F87480">
        <w:rPr>
          <w:rFonts w:ascii="Calibri" w:hAnsi="Calibri" w:cs="Calibri"/>
          <w:szCs w:val="26"/>
        </w:rPr>
        <w:t xml:space="preserve">tzw. </w:t>
      </w:r>
      <w:r w:rsidR="00F87480" w:rsidRPr="00B45F07">
        <w:rPr>
          <w:rFonts w:ascii="Calibri" w:hAnsi="Calibri" w:cs="Calibri"/>
          <w:szCs w:val="26"/>
        </w:rPr>
        <w:t>millenijna</w:t>
      </w:r>
      <w:r w:rsidR="00F87480">
        <w:rPr>
          <w:rFonts w:ascii="Calibri" w:hAnsi="Calibri" w:cs="Calibri"/>
          <w:szCs w:val="26"/>
        </w:rPr>
        <w:t>,</w:t>
      </w:r>
      <w:r w:rsidR="00F87480" w:rsidRPr="00B45F07">
        <w:rPr>
          <w:rFonts w:ascii="Calibri" w:hAnsi="Calibri" w:cs="Calibri"/>
          <w:szCs w:val="26"/>
        </w:rPr>
        <w:t xml:space="preserve"> na ścianie tkalni</w:t>
      </w:r>
      <w:r w:rsidR="00F87480">
        <w:rPr>
          <w:rFonts w:ascii="Calibri" w:hAnsi="Calibri" w:cs="Calibri"/>
          <w:szCs w:val="26"/>
        </w:rPr>
        <w:t xml:space="preserve"> przy ul. Leszczyńskiej</w:t>
      </w:r>
      <w:r w:rsidR="00F87480" w:rsidRPr="00B45F07">
        <w:rPr>
          <w:rFonts w:ascii="Calibri" w:hAnsi="Calibri" w:cs="Calibri"/>
          <w:szCs w:val="26"/>
        </w:rPr>
        <w:t xml:space="preserve">, a jedyną, która przetrwała do dzisiaj jest dekoracja zewnętrznej ściany dziewiarni (obecnie </w:t>
      </w:r>
      <w:r w:rsidR="00F87480">
        <w:rPr>
          <w:rFonts w:ascii="Calibri" w:hAnsi="Calibri" w:cs="Calibri"/>
          <w:szCs w:val="26"/>
        </w:rPr>
        <w:t xml:space="preserve">element kompleksu handlowego </w:t>
      </w:r>
      <w:r>
        <w:rPr>
          <w:rFonts w:ascii="Calibri" w:hAnsi="Calibri" w:cs="Calibri"/>
          <w:szCs w:val="26"/>
        </w:rPr>
        <w:t xml:space="preserve">przy ul. </w:t>
      </w:r>
      <w:proofErr w:type="spellStart"/>
      <w:r>
        <w:rPr>
          <w:rFonts w:ascii="Calibri" w:hAnsi="Calibri" w:cs="Calibri"/>
          <w:szCs w:val="26"/>
        </w:rPr>
        <w:t>Bystrzańskiej</w:t>
      </w:r>
      <w:proofErr w:type="spellEnd"/>
      <w:r>
        <w:rPr>
          <w:rFonts w:ascii="Calibri" w:hAnsi="Calibri" w:cs="Calibri"/>
          <w:szCs w:val="26"/>
        </w:rPr>
        <w:t>)</w:t>
      </w:r>
      <w:bookmarkStart w:id="0" w:name="_GoBack"/>
      <w:bookmarkEnd w:id="0"/>
      <w:r w:rsidR="00F87480">
        <w:rPr>
          <w:rFonts w:ascii="Calibri" w:hAnsi="Calibri" w:cs="Calibri"/>
          <w:szCs w:val="26"/>
        </w:rPr>
        <w:t>.</w:t>
      </w:r>
      <w:r w:rsidR="00F87480">
        <w:rPr>
          <w:rFonts w:ascii="Calibri" w:hAnsi="Calibri" w:cs="Calibri"/>
          <w:szCs w:val="26"/>
        </w:rPr>
        <w:br/>
      </w:r>
      <w:r w:rsidR="00F87480" w:rsidRPr="00B45F07">
        <w:rPr>
          <w:rFonts w:ascii="Calibri" w:hAnsi="Calibri" w:cs="Calibri"/>
          <w:szCs w:val="26"/>
        </w:rPr>
        <w:t xml:space="preserve">Bieniek posiadał niezwykłą łatwość rysowania i malowania, stworzył setki prac </w:t>
      </w:r>
      <w:r>
        <w:rPr>
          <w:rFonts w:ascii="Calibri" w:hAnsi="Calibri" w:cs="Calibri"/>
          <w:szCs w:val="26"/>
        </w:rPr>
        <w:br/>
      </w:r>
      <w:r w:rsidR="00F87480" w:rsidRPr="00B45F07">
        <w:rPr>
          <w:rFonts w:ascii="Calibri" w:hAnsi="Calibri" w:cs="Calibri"/>
          <w:szCs w:val="26"/>
        </w:rPr>
        <w:t xml:space="preserve">w najróżniejszych technikach, nieustannie poszukując nowych środków wyrazu </w:t>
      </w:r>
      <w:r>
        <w:rPr>
          <w:rFonts w:ascii="Calibri" w:hAnsi="Calibri" w:cs="Calibri"/>
          <w:szCs w:val="26"/>
        </w:rPr>
        <w:br/>
      </w:r>
      <w:r w:rsidR="00F87480" w:rsidRPr="00B45F07">
        <w:rPr>
          <w:rFonts w:ascii="Calibri" w:hAnsi="Calibri" w:cs="Calibri"/>
          <w:szCs w:val="26"/>
        </w:rPr>
        <w:t>i nieszablonowych rozwiązań formalnych. Uprawiał malarstwo sztalugowe o gęstej malarskiej fakturze (oleje na płótnie, tekturze, sklejce, a nawet taflach szkła</w:t>
      </w:r>
      <w:r w:rsidR="00F87480">
        <w:rPr>
          <w:rFonts w:ascii="Calibri" w:hAnsi="Calibri" w:cs="Calibri"/>
          <w:szCs w:val="26"/>
        </w:rPr>
        <w:t>)</w:t>
      </w:r>
      <w:r w:rsidR="00F87480" w:rsidRPr="00B45F07">
        <w:rPr>
          <w:rFonts w:ascii="Calibri" w:hAnsi="Calibri" w:cs="Calibri"/>
          <w:szCs w:val="26"/>
        </w:rPr>
        <w:t xml:space="preserve">, </w:t>
      </w:r>
      <w:r w:rsidR="00F87480">
        <w:rPr>
          <w:rFonts w:ascii="Calibri" w:hAnsi="Calibri" w:cs="Calibri"/>
          <w:szCs w:val="26"/>
        </w:rPr>
        <w:t>delikat</w:t>
      </w:r>
      <w:r w:rsidR="00F87480" w:rsidRPr="00B45F07">
        <w:rPr>
          <w:rFonts w:ascii="Calibri" w:hAnsi="Calibri" w:cs="Calibri"/>
          <w:szCs w:val="26"/>
        </w:rPr>
        <w:t xml:space="preserve">ną w wyrazie akwarelę, ekspresyjny bądź szkicowy rysunek (flamastrem, ołówkiem, tuszem, suchymi pastelami). </w:t>
      </w:r>
      <w:r w:rsidR="00F87480">
        <w:rPr>
          <w:rFonts w:ascii="Calibri" w:hAnsi="Calibri" w:cs="Calibri"/>
          <w:szCs w:val="26"/>
        </w:rPr>
        <w:t>Mieszał farbę z piaskiem i innymi sypkimi materiałami, stosował kolaże, wykorzystywał słowa.</w:t>
      </w:r>
      <w:r w:rsidR="00F87480" w:rsidRPr="00B45F07">
        <w:rPr>
          <w:rFonts w:ascii="Calibri" w:hAnsi="Calibri" w:cs="Calibri"/>
          <w:szCs w:val="26"/>
        </w:rPr>
        <w:t xml:space="preserve"> Tworzył grafiki, organizował happeningi </w:t>
      </w:r>
      <w:r>
        <w:rPr>
          <w:rFonts w:ascii="Calibri" w:hAnsi="Calibri" w:cs="Calibri"/>
          <w:szCs w:val="26"/>
        </w:rPr>
        <w:br/>
      </w:r>
      <w:r w:rsidR="00F87480" w:rsidRPr="00B45F07">
        <w:rPr>
          <w:rFonts w:ascii="Calibri" w:hAnsi="Calibri" w:cs="Calibri"/>
          <w:szCs w:val="26"/>
        </w:rPr>
        <w:t xml:space="preserve">i performance, podejmował eksperymenty z efemeryczną formą rzeźbiarską, wykonywał mozaiki oraz wielkoformatowe dekoracje malarskie i sgraffitowe. </w:t>
      </w:r>
      <w:r w:rsidR="00F87480">
        <w:rPr>
          <w:rFonts w:ascii="Calibri" w:hAnsi="Calibri" w:cs="Calibri"/>
          <w:szCs w:val="26"/>
        </w:rPr>
        <w:t>Zakres tematyczny jego prac był bardzo szeroki, łatwiej powiedzieć, czego nie malował niż odwrotnie.</w:t>
      </w:r>
    </w:p>
    <w:p w:rsidR="004F0A82" w:rsidRDefault="004F0A82" w:rsidP="004F0A82">
      <w:pPr>
        <w:tabs>
          <w:tab w:val="num" w:pos="-180"/>
        </w:tabs>
        <w:ind w:right="-131"/>
        <w:jc w:val="both"/>
      </w:pPr>
      <w:r>
        <w:rPr>
          <w:rFonts w:ascii="Calibri" w:hAnsi="Calibri" w:cs="Calibri"/>
          <w:szCs w:val="26"/>
        </w:rPr>
        <w:tab/>
      </w:r>
      <w:r w:rsidR="00F87480">
        <w:rPr>
          <w:rFonts w:ascii="Calibri" w:hAnsi="Calibri" w:cs="Calibri"/>
          <w:szCs w:val="26"/>
        </w:rPr>
        <w:t xml:space="preserve">Muzeum posiada 50 prac Bieńka i z okazji jego urodzin zaprasza do ich kontemplacji zarówno na ekspozycji stałej, jak i poprzez stronę internetową – wszystkie można wyszukać poprzez zakładkę „Kwerendy” – sięgnięcia do materiałów </w:t>
      </w:r>
      <w:r>
        <w:rPr>
          <w:rFonts w:ascii="Calibri" w:hAnsi="Calibri" w:cs="Calibri"/>
          <w:szCs w:val="26"/>
        </w:rPr>
        <w:br/>
      </w:r>
      <w:r w:rsidR="00F87480">
        <w:rPr>
          <w:rFonts w:ascii="Calibri" w:hAnsi="Calibri" w:cs="Calibri"/>
          <w:szCs w:val="26"/>
        </w:rPr>
        <w:t>o Ignacym Bieńku zamieszczonych tam w ramach p</w:t>
      </w:r>
      <w:r>
        <w:rPr>
          <w:rFonts w:ascii="Calibri" w:hAnsi="Calibri" w:cs="Calibri"/>
          <w:szCs w:val="26"/>
        </w:rPr>
        <w:t xml:space="preserve">rojektu „Pleciemy z/o naszych”, </w:t>
      </w:r>
      <w:r>
        <w:rPr>
          <w:rFonts w:ascii="Calibri" w:hAnsi="Calibri" w:cs="Calibri"/>
          <w:szCs w:val="26"/>
        </w:rPr>
        <w:br/>
      </w:r>
      <w:r w:rsidR="00F87480">
        <w:rPr>
          <w:rFonts w:ascii="Calibri" w:hAnsi="Calibri" w:cs="Calibri"/>
          <w:szCs w:val="26"/>
        </w:rPr>
        <w:t xml:space="preserve">a także do lektury „Muzealnych Wiadomości” nr 2 (14). Więcej na </w:t>
      </w:r>
      <w:hyperlink r:id="rId4" w:history="1">
        <w:r w:rsidR="00F87480" w:rsidRPr="00001BBD">
          <w:rPr>
            <w:rStyle w:val="Hipercze"/>
            <w:rFonts w:ascii="Calibri" w:hAnsi="Calibri" w:cs="Calibri"/>
            <w:szCs w:val="26"/>
          </w:rPr>
          <w:t>www.muzeum.bielsko.pl</w:t>
        </w:r>
      </w:hyperlink>
      <w:r w:rsidR="00F87480">
        <w:rPr>
          <w:rFonts w:ascii="Calibri" w:hAnsi="Calibri" w:cs="Calibri"/>
          <w:szCs w:val="26"/>
        </w:rPr>
        <w:t xml:space="preserve"> lub pod numerami telefonów: </w:t>
      </w:r>
      <w:r w:rsidR="00F87480">
        <w:t xml:space="preserve">33 816 99 17 Dział Sztuki </w:t>
      </w:r>
      <w:r>
        <w:br/>
      </w:r>
      <w:r w:rsidR="00F87480">
        <w:t>i Rzemiosła Artystycznego bądź 33 811 04 25</w:t>
      </w:r>
      <w:r>
        <w:t xml:space="preserve"> Dział Marketingu i Organizacji Wydarzeń.</w:t>
      </w:r>
    </w:p>
    <w:p w:rsidR="00F87480" w:rsidRPr="0018380E" w:rsidRDefault="00F87480" w:rsidP="004F0A82">
      <w:pPr>
        <w:tabs>
          <w:tab w:val="num" w:pos="-180"/>
        </w:tabs>
        <w:ind w:right="-131"/>
        <w:jc w:val="both"/>
        <w:rPr>
          <w:rFonts w:ascii="Calibri" w:hAnsi="Calibri" w:cs="Calibri"/>
          <w:szCs w:val="26"/>
        </w:rPr>
      </w:pPr>
      <w:r>
        <w:t xml:space="preserve"> TDB, RI</w:t>
      </w:r>
    </w:p>
    <w:p w:rsidR="00E12F0A" w:rsidRPr="003D71A6" w:rsidRDefault="00E12F0A" w:rsidP="004F0A82">
      <w:pPr>
        <w:jc w:val="both"/>
      </w:pPr>
    </w:p>
    <w:sectPr w:rsidR="00E12F0A" w:rsidRPr="003D71A6" w:rsidSect="00C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480"/>
    <w:rsid w:val="003D71A6"/>
    <w:rsid w:val="004F0A82"/>
    <w:rsid w:val="00977544"/>
    <w:rsid w:val="00B56638"/>
    <w:rsid w:val="00DE6117"/>
    <w:rsid w:val="00E12F0A"/>
    <w:rsid w:val="00F00588"/>
    <w:rsid w:val="00F85448"/>
    <w:rsid w:val="00F87480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1EC"/>
  <w15:docId w15:val="{9277F769-AF0D-4BC0-B763-3A14B057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480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F87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Iwona Purzycka</cp:lastModifiedBy>
  <cp:revision>3</cp:revision>
  <dcterms:created xsi:type="dcterms:W3CDTF">2025-05-14T08:57:00Z</dcterms:created>
  <dcterms:modified xsi:type="dcterms:W3CDTF">2025-05-16T13:11:00Z</dcterms:modified>
</cp:coreProperties>
</file>